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SB615/640 Stainless Steel</w:t>
      </w:r>
    </w:p>
    <w:p>
      <w:pPr>
        <w:spacing w:after="0"/>
        <w:rPr>
          <w:sz w:val="20"/>
          <w:szCs w:val="20"/>
          <w:color w:val="auto"/>
        </w:rPr>
      </w:pPr>
      <w:r>
        <w:rPr>
          <w:rFonts w:ascii="Arial" w:cs="Arial" w:eastAsia="Arial" w:hAnsi="Arial"/>
          <w:sz w:val="36"/>
          <w:szCs w:val="36"/>
          <w:b w:val="1"/>
          <w:bCs w:val="1"/>
          <w:color w:val="231F20"/>
        </w:rPr>
        <w:t>Condensing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770890</wp:posOffset>
                </wp:positionV>
                <wp:extent cx="0" cy="27679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7pt" to="-7.4999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3535680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4pt" to="532.25pt,27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770890</wp:posOffset>
                </wp:positionV>
                <wp:extent cx="0" cy="27679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7pt" to="532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551180</wp:posOffset>
                </wp:positionV>
                <wp:extent cx="6857365" cy="22034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4" o:spid="_x0000_s1029" style="position:absolute;margin-left:-7.6999pt;margin-top:43.4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548005</wp:posOffset>
                </wp:positionV>
                <wp:extent cx="0" cy="22606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15pt" to="-7.7499pt,60.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551180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4pt" to="532.5pt,4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770890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7pt" to="532.5pt,60.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548005</wp:posOffset>
                </wp:positionV>
                <wp:extent cx="0" cy="22606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15pt" to="532.25pt,60.9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500" w:space="122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841375</wp:posOffset>
            </wp:positionH>
            <wp:positionV relativeFrom="paragraph">
              <wp:posOffset>267335</wp:posOffset>
            </wp:positionV>
            <wp:extent cx="4777105" cy="23412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drawing>
          <wp:anchor simplePos="0" relativeHeight="251657728" behindDoc="1" locked="0" layoutInCell="0" allowOverlap="1">
            <wp:simplePos x="0" y="0"/>
            <wp:positionH relativeFrom="column">
              <wp:posOffset>841375</wp:posOffset>
            </wp:positionH>
            <wp:positionV relativeFrom="paragraph">
              <wp:posOffset>267335</wp:posOffset>
            </wp:positionV>
            <wp:extent cx="4777105" cy="23412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99" w:lineRule="exact"/>
        <w:rPr>
          <w:sz w:val="24"/>
          <w:szCs w:val="24"/>
          <w:color w:val="auto"/>
        </w:rPr>
      </w:pPr>
    </w:p>
    <w:p>
      <w:pPr>
        <w:jc w:val="right"/>
        <w:spacing w:after="0"/>
        <w:rPr>
          <w:sz w:val="20"/>
          <w:szCs w:val="20"/>
          <w:color w:val="auto"/>
        </w:rPr>
      </w:pPr>
      <w:r>
        <w:rPr>
          <w:rFonts w:ascii="Arial" w:cs="Arial" w:eastAsia="Arial" w:hAnsi="Arial"/>
          <w:sz w:val="9"/>
          <w:szCs w:val="9"/>
          <w:color w:val="010202"/>
        </w:rPr>
        <w:t>R</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1398905</wp:posOffset>
                </wp:positionV>
                <wp:extent cx="6857365" cy="23622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7" o:spid="_x0000_s1042" style="position:absolute;margin-left:-5.2999pt;margin-top:110.1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1398905</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10.15pt" to="534.9pt,110.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1395730</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09.9pt" to="-5.3499pt,12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1395730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09.9pt" to="534.65pt,12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1635125</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28.75pt" to="534.9pt,128.75pt" o:allowincell="f" strokecolor="#808285" strokeweight="0.5pt"/>
            </w:pict>
          </mc:Fallback>
        </mc:AlternateContent>
        <w:drawing>
          <wp:anchor simplePos="0" relativeHeight="251657728" behindDoc="1" locked="0" layoutInCell="0" allowOverlap="1">
            <wp:simplePos x="0" y="0"/>
            <wp:positionH relativeFrom="column">
              <wp:posOffset>4784090</wp:posOffset>
            </wp:positionH>
            <wp:positionV relativeFrom="paragraph">
              <wp:posOffset>70485</wp:posOffset>
            </wp:positionV>
            <wp:extent cx="1172845" cy="3987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1172845" cy="3987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9"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020"/>
          </w:cols>
          <w:pgMar w:left="840" w:top="782" w:right="438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220"/>
        <w:spacing w:after="0" w:line="290"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 stainless steel designed to maximize the condensate formation. All flue passages shall be fully water-backed to minimize thermal stresses on the boiler vessel.</w:t>
      </w:r>
    </w:p>
    <w:p>
      <w:pPr>
        <w:spacing w:after="0" w:line="204" w:lineRule="exact"/>
        <w:rPr>
          <w:sz w:val="24"/>
          <w:szCs w:val="24"/>
          <w:color w:val="auto"/>
        </w:rPr>
      </w:pPr>
    </w:p>
    <w:p>
      <w:pPr>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340"/>
        <w:spacing w:after="0" w:line="291" w:lineRule="auto"/>
        <w:rPr>
          <w:sz w:val="20"/>
          <w:szCs w:val="20"/>
          <w:color w:val="auto"/>
        </w:rPr>
      </w:pPr>
      <w:r>
        <w:rPr>
          <w:rFonts w:ascii="Arial" w:cs="Arial" w:eastAsia="Arial" w:hAnsi="Arial"/>
          <w:sz w:val="16"/>
          <w:szCs w:val="16"/>
          <w:color w:val="231F20"/>
        </w:rPr>
        <w:t>Boiler(s) shall be suitable to operate under any return water temperature, any boiler water flow rate and without any restrictions on temperature rise through the boiler vessel. Boiler(s) shall be able to operate at efficiencies up to 98% at suitably low return water temperatures.</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291" w:lineRule="auto"/>
        <w:rPr>
          <w:sz w:val="20"/>
          <w:szCs w:val="20"/>
          <w:color w:val="auto"/>
        </w:rPr>
      </w:pPr>
      <w:r>
        <w:rPr>
          <w:rFonts w:ascii="Arial" w:cs="Arial" w:eastAsia="Arial" w:hAnsi="Arial"/>
          <w:sz w:val="16"/>
          <w:szCs w:val="16"/>
          <w:color w:val="231F20"/>
        </w:rPr>
        <w:t>The condensing secondary and tertiary fire tube flue passages shall be fabricated from 316 stainless steel with a reduced cross section in the direction of flue products flow to maintain a near constant velocity of combustion products and to enhance micro turbulences for maximum heat transfer.</w:t>
      </w:r>
    </w:p>
    <w:p>
      <w:pPr>
        <w:spacing w:after="0" w:line="205"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286" w:lineRule="auto"/>
        <w:rPr>
          <w:sz w:val="20"/>
          <w:szCs w:val="20"/>
          <w:color w:val="auto"/>
        </w:rPr>
      </w:pPr>
      <w:r>
        <w:rPr>
          <w:rFonts w:ascii="Arial" w:cs="Arial" w:eastAsia="Arial" w:hAnsi="Arial"/>
          <w:sz w:val="16"/>
          <w:szCs w:val="16"/>
          <w:color w:val="231F20"/>
        </w:rPr>
        <w:t>Boiler(s) shall be fully serviceable from the front by means of a reversible swing burner door and removable access cover.</w:t>
      </w:r>
    </w:p>
    <w:p>
      <w:pPr>
        <w:spacing w:after="0" w:line="2" w:lineRule="exact"/>
        <w:rPr>
          <w:sz w:val="24"/>
          <w:szCs w:val="24"/>
          <w:color w:val="auto"/>
        </w:rPr>
      </w:pPr>
    </w:p>
    <w:p>
      <w:pPr>
        <w:ind w:right="520"/>
        <w:spacing w:after="0" w:line="306" w:lineRule="auto"/>
        <w:rPr>
          <w:sz w:val="20"/>
          <w:szCs w:val="20"/>
          <w:color w:val="auto"/>
        </w:rPr>
      </w:pPr>
      <w:r>
        <w:rPr>
          <w:rFonts w:ascii="Arial" w:cs="Arial" w:eastAsia="Arial" w:hAnsi="Arial"/>
          <w:sz w:val="16"/>
          <w:szCs w:val="16"/>
          <w:color w:val="231F20"/>
        </w:rPr>
        <w:t>The boiler vessel shall be wrapped with a full 4" thermal insulation blanket for minimal stand-by loss.</w:t>
      </w:r>
    </w:p>
    <w:p>
      <w:pPr>
        <w:sectPr>
          <w:pgSz w:w="12240" w:h="15840" w:orient="portrait"/>
          <w:cols w:equalWidth="0" w:num="2">
            <w:col w:w="5020" w:space="700"/>
            <w:col w:w="4820"/>
          </w:cols>
          <w:pgMar w:left="720" w:top="782"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4"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782"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433008107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SB615/640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7964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2228</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62.8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Ultra-Low Sulfur Diesel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95.3</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Ultra-Low Sulfur Diesel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92.8</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247650</wp:posOffset>
            </wp:positionV>
            <wp:extent cx="6858635" cy="23145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259.41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3020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4905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1¼ x 1½</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2075.3</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227965</wp:posOffset>
            </wp:positionV>
            <wp:extent cx="6858635" cy="162369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1.78</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2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433008107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SB615/640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Ultra low sulfur diesel (ASTM D396 No. 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444-04-E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M8164.5C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327" w:lineRule="exact"/>
        <w:rPr>
          <w:sz w:val="20"/>
          <w:szCs w:val="20"/>
          <w:color w:val="auto"/>
        </w:rPr>
      </w:pPr>
    </w:p>
    <w:tbl>
      <w:tblPr>
        <w:tblLayout w:type="fixed"/>
        <w:tblInd w:w="1620" w:type="dxa"/>
        <w:tblCellMar>
          <w:top w:w="0" w:type="dxa"/>
          <w:left w:w="0" w:type="dxa"/>
          <w:bottom w:w="0" w:type="dxa"/>
          <w:right w:w="0" w:type="dxa"/>
        </w:tblCellMar>
      </w:tblPr>
      <w:tr>
        <w:trPr>
          <w:trHeight w:val="320"/>
        </w:trPr>
        <w:tc>
          <w:tcPr>
            <w:tcW w:w="260" w:type="dxa"/>
            <w:vAlign w:val="bottom"/>
          </w:tcPr>
          <w:p>
            <w:pPr>
              <w:spacing w:after="0"/>
              <w:rPr>
                <w:sz w:val="24"/>
                <w:szCs w:val="24"/>
                <w:color w:val="auto"/>
              </w:rPr>
            </w:pP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4</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4"/>
        </w:trPr>
        <w:tc>
          <w:tcPr>
            <w:tcW w:w="260" w:type="dxa"/>
            <w:vAlign w:val="bottom"/>
            <w:vMerge w:val="restart"/>
            <w:textDirection w:val="btLr"/>
          </w:tcPr>
          <w:p>
            <w:pPr>
              <w:spacing w:after="0"/>
              <w:rPr>
                <w:sz w:val="20"/>
                <w:szCs w:val="20"/>
                <w:color w:val="auto"/>
              </w:rPr>
            </w:pPr>
            <w:r>
              <w:rPr>
                <w:rFonts w:ascii="Arial" w:cs="Arial" w:eastAsia="Arial" w:hAnsi="Arial"/>
                <w:sz w:val="24"/>
                <w:szCs w:val="24"/>
                <w:b w:val="1"/>
                <w:bCs w:val="1"/>
                <w:color w:val="231F20"/>
                <w:w w:val="99"/>
              </w:rPr>
              <w:t>of Head</w:t>
            </w: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3</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3"/>
        </w:trPr>
        <w:tc>
          <w:tcPr>
            <w:tcW w:w="260" w:type="dxa"/>
            <w:vAlign w:val="bottom"/>
            <w:vMerge w:val="continue"/>
          </w:tcPr>
          <w:p>
            <w:pPr>
              <w:spacing w:after="0"/>
              <w:rPr>
                <w:sz w:val="24"/>
                <w:szCs w:val="24"/>
                <w:color w:val="auto"/>
              </w:rPr>
            </w:pP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2</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2"/>
        </w:trPr>
        <w:tc>
          <w:tcPr>
            <w:tcW w:w="260" w:type="dxa"/>
            <w:vAlign w:val="bottom"/>
            <w:textDirection w:val="btLr"/>
          </w:tcPr>
          <w:p>
            <w:pPr>
              <w:spacing w:after="0"/>
              <w:rPr>
                <w:sz w:val="20"/>
                <w:szCs w:val="20"/>
                <w:color w:val="auto"/>
              </w:rPr>
            </w:pPr>
            <w:r>
              <w:rPr>
                <w:rFonts w:ascii="Arial" w:cs="Arial" w:eastAsia="Arial" w:hAnsi="Arial"/>
                <w:sz w:val="24"/>
                <w:szCs w:val="24"/>
                <w:b w:val="1"/>
                <w:bCs w:val="1"/>
                <w:color w:val="231F20"/>
              </w:rPr>
              <w:t>Feet</w:t>
            </w: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1</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41"/>
        </w:trPr>
        <w:tc>
          <w:tcPr>
            <w:tcW w:w="260" w:type="dxa"/>
            <w:vAlign w:val="bottom"/>
          </w:tcPr>
          <w:p>
            <w:pPr>
              <w:spacing w:after="0"/>
              <w:rPr>
                <w:sz w:val="24"/>
                <w:szCs w:val="24"/>
                <w:color w:val="auto"/>
              </w:rPr>
            </w:pPr>
          </w:p>
        </w:tc>
        <w:tc>
          <w:tcPr>
            <w:tcW w:w="680" w:type="dxa"/>
            <w:vAlign w:val="bottom"/>
          </w:tcPr>
          <w:p>
            <w:pPr>
              <w:jc w:val="right"/>
              <w:ind w:right="347"/>
              <w:spacing w:after="0"/>
              <w:rPr>
                <w:sz w:val="20"/>
                <w:szCs w:val="20"/>
                <w:color w:val="auto"/>
              </w:rPr>
            </w:pPr>
            <w:r>
              <w:rPr>
                <w:rFonts w:ascii="Arial" w:cs="Arial" w:eastAsia="Arial" w:hAnsi="Arial"/>
                <w:sz w:val="24"/>
                <w:szCs w:val="24"/>
                <w:color w:val="231F20"/>
              </w:rPr>
              <w:t>0</w:t>
            </w: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1"/>
        </w:trPr>
        <w:tc>
          <w:tcPr>
            <w:tcW w:w="260" w:type="dxa"/>
            <w:vAlign w:val="bottom"/>
          </w:tcPr>
          <w:p>
            <w:pPr>
              <w:spacing w:after="0"/>
              <w:rPr>
                <w:sz w:val="17"/>
                <w:szCs w:val="17"/>
                <w:color w:val="auto"/>
              </w:rPr>
            </w:pPr>
          </w:p>
        </w:tc>
        <w:tc>
          <w:tcPr>
            <w:tcW w:w="680" w:type="dxa"/>
            <w:vAlign w:val="bottom"/>
          </w:tcPr>
          <w:p>
            <w:pPr>
              <w:jc w:val="right"/>
              <w:ind w:right="67"/>
              <w:spacing w:after="0"/>
              <w:rPr>
                <w:sz w:val="20"/>
                <w:szCs w:val="20"/>
                <w:color w:val="auto"/>
              </w:rPr>
            </w:pPr>
            <w:r>
              <w:rPr>
                <w:rFonts w:ascii="Arial" w:cs="Arial" w:eastAsia="Arial" w:hAnsi="Arial"/>
                <w:sz w:val="15"/>
                <w:szCs w:val="15"/>
                <w:color w:val="231F20"/>
              </w:rPr>
              <w:t>25</w:t>
            </w:r>
          </w:p>
        </w:tc>
        <w:tc>
          <w:tcPr>
            <w:tcW w:w="560" w:type="dxa"/>
            <w:vAlign w:val="bottom"/>
          </w:tcPr>
          <w:p>
            <w:pPr>
              <w:jc w:val="right"/>
              <w:ind w:right="104"/>
              <w:spacing w:after="0"/>
              <w:rPr>
                <w:sz w:val="20"/>
                <w:szCs w:val="20"/>
                <w:color w:val="auto"/>
              </w:rPr>
            </w:pPr>
            <w:r>
              <w:rPr>
                <w:rFonts w:ascii="Arial" w:cs="Arial" w:eastAsia="Arial" w:hAnsi="Arial"/>
                <w:sz w:val="15"/>
                <w:szCs w:val="15"/>
                <w:color w:val="231F20"/>
              </w:rPr>
              <w:t>50</w:t>
            </w:r>
          </w:p>
        </w:tc>
        <w:tc>
          <w:tcPr>
            <w:tcW w:w="520" w:type="dxa"/>
            <w:vAlign w:val="bottom"/>
          </w:tcPr>
          <w:p>
            <w:pPr>
              <w:jc w:val="right"/>
              <w:ind w:right="84"/>
              <w:spacing w:after="0"/>
              <w:rPr>
                <w:sz w:val="20"/>
                <w:szCs w:val="20"/>
                <w:color w:val="auto"/>
              </w:rPr>
            </w:pPr>
            <w:r>
              <w:rPr>
                <w:rFonts w:ascii="Arial" w:cs="Arial" w:eastAsia="Arial" w:hAnsi="Arial"/>
                <w:sz w:val="15"/>
                <w:szCs w:val="15"/>
                <w:color w:val="231F20"/>
              </w:rPr>
              <w:t>75</w:t>
            </w:r>
          </w:p>
        </w:tc>
        <w:tc>
          <w:tcPr>
            <w:tcW w:w="560" w:type="dxa"/>
            <w:vAlign w:val="bottom"/>
          </w:tcPr>
          <w:p>
            <w:pPr>
              <w:jc w:val="right"/>
              <w:ind w:right="44"/>
              <w:spacing w:after="0"/>
              <w:rPr>
                <w:sz w:val="20"/>
                <w:szCs w:val="20"/>
                <w:color w:val="auto"/>
              </w:rPr>
            </w:pPr>
            <w:r>
              <w:rPr>
                <w:rFonts w:ascii="Arial" w:cs="Arial" w:eastAsia="Arial" w:hAnsi="Arial"/>
                <w:sz w:val="15"/>
                <w:szCs w:val="15"/>
                <w:color w:val="231F20"/>
              </w:rPr>
              <w:t>100</w:t>
            </w:r>
          </w:p>
        </w:tc>
        <w:tc>
          <w:tcPr>
            <w:tcW w:w="540" w:type="dxa"/>
            <w:vAlign w:val="bottom"/>
          </w:tcPr>
          <w:p>
            <w:pPr>
              <w:jc w:val="right"/>
              <w:ind w:right="64"/>
              <w:spacing w:after="0"/>
              <w:rPr>
                <w:sz w:val="20"/>
                <w:szCs w:val="20"/>
                <w:color w:val="auto"/>
              </w:rPr>
            </w:pPr>
            <w:r>
              <w:rPr>
                <w:rFonts w:ascii="Arial" w:cs="Arial" w:eastAsia="Arial" w:hAnsi="Arial"/>
                <w:sz w:val="15"/>
                <w:szCs w:val="15"/>
                <w:color w:val="231F20"/>
              </w:rPr>
              <w:t>125</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150</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175</w:t>
            </w:r>
          </w:p>
        </w:tc>
        <w:tc>
          <w:tcPr>
            <w:tcW w:w="560" w:type="dxa"/>
            <w:vAlign w:val="bottom"/>
          </w:tcPr>
          <w:p>
            <w:pPr>
              <w:jc w:val="right"/>
              <w:ind w:right="64"/>
              <w:spacing w:after="0"/>
              <w:rPr>
                <w:sz w:val="20"/>
                <w:szCs w:val="20"/>
                <w:color w:val="auto"/>
              </w:rPr>
            </w:pPr>
            <w:r>
              <w:rPr>
                <w:rFonts w:ascii="Arial" w:cs="Arial" w:eastAsia="Arial" w:hAnsi="Arial"/>
                <w:sz w:val="15"/>
                <w:szCs w:val="15"/>
                <w:color w:val="231F20"/>
              </w:rPr>
              <w:t>200</w:t>
            </w:r>
          </w:p>
        </w:tc>
        <w:tc>
          <w:tcPr>
            <w:tcW w:w="540" w:type="dxa"/>
            <w:vAlign w:val="bottom"/>
          </w:tcPr>
          <w:p>
            <w:pPr>
              <w:jc w:val="right"/>
              <w:ind w:right="64"/>
              <w:spacing w:after="0"/>
              <w:rPr>
                <w:sz w:val="20"/>
                <w:szCs w:val="20"/>
                <w:color w:val="auto"/>
              </w:rPr>
            </w:pPr>
            <w:r>
              <w:rPr>
                <w:rFonts w:ascii="Arial" w:cs="Arial" w:eastAsia="Arial" w:hAnsi="Arial"/>
                <w:sz w:val="15"/>
                <w:szCs w:val="15"/>
                <w:color w:val="231F20"/>
              </w:rPr>
              <w:t>225</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250</w:t>
            </w:r>
          </w:p>
        </w:tc>
        <w:tc>
          <w:tcPr>
            <w:tcW w:w="540" w:type="dxa"/>
            <w:vAlign w:val="bottom"/>
          </w:tcPr>
          <w:p>
            <w:pPr>
              <w:jc w:val="right"/>
              <w:ind w:right="64"/>
              <w:spacing w:after="0"/>
              <w:rPr>
                <w:sz w:val="20"/>
                <w:szCs w:val="20"/>
                <w:color w:val="auto"/>
              </w:rPr>
            </w:pPr>
            <w:r>
              <w:rPr>
                <w:rFonts w:ascii="Arial" w:cs="Arial" w:eastAsia="Arial" w:hAnsi="Arial"/>
                <w:sz w:val="15"/>
                <w:szCs w:val="15"/>
                <w:color w:val="231F20"/>
              </w:rPr>
              <w:t>275</w:t>
            </w:r>
          </w:p>
        </w:tc>
        <w:tc>
          <w:tcPr>
            <w:tcW w:w="540" w:type="dxa"/>
            <w:vAlign w:val="bottom"/>
          </w:tcPr>
          <w:p>
            <w:pPr>
              <w:jc w:val="right"/>
              <w:ind w:right="64"/>
              <w:spacing w:after="0"/>
              <w:rPr>
                <w:sz w:val="20"/>
                <w:szCs w:val="20"/>
                <w:color w:val="auto"/>
              </w:rPr>
            </w:pPr>
            <w:r>
              <w:rPr>
                <w:rFonts w:ascii="Arial" w:cs="Arial" w:eastAsia="Arial" w:hAnsi="Arial"/>
                <w:sz w:val="15"/>
                <w:szCs w:val="15"/>
                <w:color w:val="231F20"/>
              </w:rPr>
              <w:t>300</w:t>
            </w:r>
          </w:p>
        </w:tc>
        <w:tc>
          <w:tcPr>
            <w:tcW w:w="420" w:type="dxa"/>
            <w:vAlign w:val="bottom"/>
          </w:tcPr>
          <w:p>
            <w:pPr>
              <w:jc w:val="right"/>
              <w:spacing w:after="0"/>
              <w:rPr>
                <w:sz w:val="20"/>
                <w:szCs w:val="20"/>
                <w:color w:val="auto"/>
              </w:rPr>
            </w:pPr>
            <w:r>
              <w:rPr>
                <w:rFonts w:ascii="Arial" w:cs="Arial" w:eastAsia="Arial" w:hAnsi="Arial"/>
                <w:sz w:val="15"/>
                <w:szCs w:val="15"/>
                <w:color w:val="231F20"/>
              </w:rPr>
              <w:t>325</w:t>
            </w:r>
          </w:p>
        </w:tc>
        <w:tc>
          <w:tcPr>
            <w:tcW w:w="0" w:type="dxa"/>
            <w:vAlign w:val="bottom"/>
          </w:tcPr>
          <w:p>
            <w:pPr>
              <w:spacing w:after="0"/>
              <w:rPr>
                <w:sz w:val="1"/>
                <w:szCs w:val="1"/>
                <w:color w:val="auto"/>
              </w:rPr>
            </w:pPr>
          </w:p>
        </w:tc>
      </w:tr>
    </w:tbl>
    <w:p>
      <w:pPr>
        <w:spacing w:after="0" w:line="100" w:lineRule="exact"/>
        <w:rPr>
          <w:sz w:val="20"/>
          <w:szCs w:val="20"/>
          <w:color w:val="auto"/>
        </w:rPr>
      </w:pPr>
    </w:p>
    <w:p>
      <w:pPr>
        <w:jc w:val="right"/>
        <w:ind w:right="4200"/>
        <w:spacing w:after="0"/>
        <w:rPr>
          <w:sz w:val="20"/>
          <w:szCs w:val="20"/>
          <w:color w:val="auto"/>
        </w:rPr>
      </w:pPr>
      <w:r>
        <w:rPr>
          <w:rFonts w:ascii="Arial" w:cs="Arial" w:eastAsia="Arial" w:hAnsi="Arial"/>
          <w:sz w:val="24"/>
          <w:szCs w:val="24"/>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3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433008107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SB615/640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289496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289496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3674745</wp:posOffset>
                </wp:positionV>
                <wp:extent cx="685800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89.35pt" to="540.25pt,289.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7" o:spid="_x0000_s1072"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95" w:lineRule="exact"/>
        <w:rPr>
          <w:sz w:val="20"/>
          <w:szCs w:val="20"/>
          <w:color w:val="auto"/>
        </w:rPr>
      </w:pPr>
    </w:p>
    <w:tbl>
      <w:tblPr>
        <w:tblLayout w:type="fixed"/>
        <w:tblInd w:w="720" w:type="dxa"/>
        <w:tblCellMar>
          <w:top w:w="0" w:type="dxa"/>
          <w:left w:w="0" w:type="dxa"/>
          <w:bottom w:w="0" w:type="dxa"/>
          <w:right w:w="0" w:type="dxa"/>
        </w:tblCellMar>
      </w:tblP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1920"/>
              <w:spacing w:after="0"/>
              <w:rPr>
                <w:sz w:val="20"/>
                <w:szCs w:val="20"/>
                <w:color w:val="auto"/>
              </w:rPr>
            </w:pPr>
            <w:r>
              <w:rPr>
                <w:rFonts w:ascii="Arial" w:cs="Arial" w:eastAsia="Arial" w:hAnsi="Arial"/>
                <w:sz w:val="16"/>
                <w:szCs w:val="16"/>
                <w:color w:val="221E1F"/>
              </w:rPr>
              <w:t>L</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920"/>
              <w:spacing w:after="0" w:line="229" w:lineRule="exact"/>
              <w:rPr>
                <w:sz w:val="20"/>
                <w:szCs w:val="20"/>
                <w:color w:val="auto"/>
              </w:rPr>
            </w:pPr>
            <w:r>
              <w:rPr>
                <w:rFonts w:ascii="Arial" w:cs="Arial" w:eastAsia="Arial" w:hAnsi="Arial"/>
                <w:sz w:val="16"/>
                <w:szCs w:val="16"/>
                <w:color w:val="221E1F"/>
              </w:rPr>
              <w:t>L</w:t>
            </w:r>
            <w:r>
              <w:rPr>
                <w:rFonts w:ascii="Arial" w:cs="Arial" w:eastAsia="Arial" w:hAnsi="Arial"/>
                <w:sz w:val="20"/>
                <w:szCs w:val="20"/>
                <w:color w:val="221E1F"/>
                <w:vertAlign w:val="subscript"/>
              </w:rPr>
              <w:t>K</w:t>
            </w:r>
          </w:p>
        </w:tc>
        <w:tc>
          <w:tcPr>
            <w:tcW w:w="0" w:type="dxa"/>
            <w:vAlign w:val="bottom"/>
          </w:tcPr>
          <w:p>
            <w:pPr>
              <w:spacing w:after="0"/>
              <w:rPr>
                <w:sz w:val="1"/>
                <w:szCs w:val="1"/>
                <w:color w:val="auto"/>
              </w:rPr>
            </w:pPr>
          </w:p>
        </w:tc>
      </w:tr>
      <w:tr>
        <w:trPr>
          <w:trHeight w:val="332"/>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240"/>
              <w:spacing w:after="0"/>
              <w:rPr>
                <w:sz w:val="20"/>
                <w:szCs w:val="20"/>
                <w:color w:val="auto"/>
              </w:rPr>
            </w:pPr>
            <w:r>
              <w:rPr>
                <w:rFonts w:ascii="Arial" w:cs="Arial" w:eastAsia="Arial" w:hAnsi="Arial"/>
                <w:sz w:val="16"/>
                <w:szCs w:val="16"/>
                <w:color w:val="221E1F"/>
              </w:rPr>
              <w:t>M</w:t>
            </w:r>
          </w:p>
        </w:tc>
        <w:tc>
          <w:tcPr>
            <w:tcW w:w="0" w:type="dxa"/>
            <w:vAlign w:val="bottom"/>
          </w:tcPr>
          <w:p>
            <w:pPr>
              <w:spacing w:after="0"/>
              <w:rPr>
                <w:sz w:val="1"/>
                <w:szCs w:val="1"/>
                <w:color w:val="auto"/>
              </w:rPr>
            </w:pPr>
          </w:p>
        </w:tc>
      </w:tr>
      <w:tr>
        <w:trPr>
          <w:trHeight w:val="706"/>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VK</w:t>
            </w:r>
          </w:p>
        </w:tc>
        <w:tc>
          <w:tcPr>
            <w:tcW w:w="0" w:type="dxa"/>
            <w:vAlign w:val="bottom"/>
          </w:tcPr>
          <w:p>
            <w:pPr>
              <w:spacing w:after="0"/>
              <w:rPr>
                <w:sz w:val="1"/>
                <w:szCs w:val="1"/>
                <w:color w:val="auto"/>
              </w:rPr>
            </w:pPr>
          </w:p>
        </w:tc>
      </w:tr>
      <w:tr>
        <w:trPr>
          <w:trHeight w:val="690"/>
        </w:trPr>
        <w:tc>
          <w:tcPr>
            <w:tcW w:w="240" w:type="dxa"/>
            <w:vAlign w:val="bottom"/>
            <w:textDirection w:val="btLr"/>
          </w:tcPr>
          <w:p>
            <w:pPr>
              <w:ind w:right="9"/>
              <w:spacing w:after="0" w:line="239" w:lineRule="auto"/>
              <w:rPr>
                <w:sz w:val="20"/>
                <w:szCs w:val="20"/>
                <w:color w:val="auto"/>
              </w:rPr>
            </w:pPr>
            <w:r>
              <w:rPr>
                <w:rFonts w:ascii="Arial" w:cs="Arial" w:eastAsia="Arial" w:hAnsi="Arial"/>
                <w:sz w:val="10"/>
                <w:szCs w:val="10"/>
                <w:color w:val="221E1F"/>
              </w:rPr>
              <w:t>1</w:t>
            </w:r>
          </w:p>
        </w:tc>
        <w:tc>
          <w:tcPr>
            <w:tcW w:w="2680" w:type="dxa"/>
            <w:vAlign w:val="bottom"/>
            <w:vMerge w:val="restart"/>
            <w:textDirection w:val="btLr"/>
          </w:tcPr>
          <w:p>
            <w:pPr>
              <w:ind w:left="56"/>
              <w:spacing w:after="0"/>
              <w:rPr>
                <w:sz w:val="20"/>
                <w:szCs w:val="20"/>
                <w:color w:val="auto"/>
              </w:rPr>
            </w:pPr>
            <w:r>
              <w:rPr>
                <w:rFonts w:ascii="Arial" w:cs="Arial" w:eastAsia="Arial" w:hAnsi="Arial"/>
                <w:sz w:val="16"/>
                <w:szCs w:val="16"/>
                <w:color w:val="221E1F"/>
                <w:w w:val="86"/>
              </w:rPr>
              <w:t>H</w:t>
            </w:r>
          </w:p>
        </w:tc>
        <w:tc>
          <w:tcPr>
            <w:tcW w:w="6480" w:type="dxa"/>
            <w:vAlign w:val="bottom"/>
            <w:vMerge w:val="restart"/>
          </w:tcPr>
          <w:p>
            <w:pPr>
              <w:ind w:left="220"/>
              <w:spacing w:after="0"/>
              <w:rPr>
                <w:sz w:val="20"/>
                <w:szCs w:val="20"/>
                <w:color w:val="auto"/>
              </w:rPr>
            </w:pPr>
            <w:r>
              <w:rPr>
                <w:rFonts w:ascii="Arial" w:cs="Arial" w:eastAsia="Arial" w:hAnsi="Arial"/>
                <w:sz w:val="6"/>
                <w:szCs w:val="6"/>
                <w:color w:val="221E1F"/>
                <w:w w:val="74"/>
              </w:rPr>
              <w:t>AA</w:t>
            </w:r>
          </w:p>
        </w:tc>
        <w:tc>
          <w:tcPr>
            <w:tcW w:w="0" w:type="dxa"/>
            <w:vAlign w:val="bottom"/>
          </w:tcPr>
          <w:p>
            <w:pPr>
              <w:spacing w:after="0"/>
              <w:rPr>
                <w:sz w:val="1"/>
                <w:szCs w:val="1"/>
                <w:color w:val="auto"/>
              </w:rPr>
            </w:pPr>
          </w:p>
        </w:tc>
      </w:tr>
      <w:tr>
        <w:trPr>
          <w:trHeight w:val="116"/>
        </w:trPr>
        <w:tc>
          <w:tcPr>
            <w:tcW w:w="240" w:type="dxa"/>
            <w:vAlign w:val="bottom"/>
            <w:textDirection w:val="btLr"/>
          </w:tcPr>
          <w:p>
            <w:pPr>
              <w:spacing w:after="0" w:line="239" w:lineRule="auto"/>
              <w:rPr>
                <w:sz w:val="20"/>
                <w:szCs w:val="20"/>
                <w:color w:val="auto"/>
              </w:rPr>
            </w:pPr>
            <w:r>
              <w:rPr>
                <w:rFonts w:ascii="Arial" w:cs="Arial" w:eastAsia="Arial" w:hAnsi="Arial"/>
                <w:sz w:val="16"/>
                <w:szCs w:val="16"/>
                <w:color w:val="221E1F"/>
                <w:w w:val="86"/>
              </w:rPr>
              <w:t>H</w:t>
            </w:r>
          </w:p>
        </w:tc>
        <w:tc>
          <w:tcPr>
            <w:tcW w:w="2680" w:type="dxa"/>
            <w:vAlign w:val="bottom"/>
            <w:vMerge w:val="continue"/>
          </w:tcPr>
          <w:p>
            <w:pPr>
              <w:spacing w:after="0"/>
              <w:rPr>
                <w:sz w:val="10"/>
                <w:szCs w:val="10"/>
                <w:color w:val="auto"/>
              </w:rPr>
            </w:pPr>
          </w:p>
        </w:tc>
        <w:tc>
          <w:tcPr>
            <w:tcW w:w="64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3"/>
        </w:trPr>
        <w:tc>
          <w:tcPr>
            <w:tcW w:w="240" w:type="dxa"/>
            <w:vAlign w:val="bottom"/>
          </w:tcPr>
          <w:p>
            <w:pPr>
              <w:spacing w:after="0"/>
              <w:rPr>
                <w:sz w:val="9"/>
                <w:szCs w:val="9"/>
                <w:color w:val="auto"/>
              </w:rPr>
            </w:pPr>
          </w:p>
        </w:tc>
        <w:tc>
          <w:tcPr>
            <w:tcW w:w="2680" w:type="dxa"/>
            <w:vAlign w:val="bottom"/>
          </w:tcPr>
          <w:p>
            <w:pPr>
              <w:spacing w:after="0"/>
              <w:rPr>
                <w:sz w:val="9"/>
                <w:szCs w:val="9"/>
                <w:color w:val="auto"/>
              </w:rPr>
            </w:pPr>
          </w:p>
        </w:tc>
        <w:tc>
          <w:tcPr>
            <w:tcW w:w="6480" w:type="dxa"/>
            <w:vAlign w:val="bottom"/>
          </w:tcPr>
          <w:p>
            <w:pPr>
              <w:ind w:left="140"/>
              <w:spacing w:after="0" w:line="196" w:lineRule="auto"/>
              <w:rPr>
                <w:sz w:val="20"/>
                <w:szCs w:val="20"/>
                <w:color w:val="auto"/>
              </w:rPr>
            </w:pPr>
            <w:r>
              <w:rPr>
                <w:rFonts w:ascii="Arial" w:cs="Arial" w:eastAsia="Arial" w:hAnsi="Arial"/>
                <w:sz w:val="12"/>
                <w:szCs w:val="12"/>
                <w:color w:val="221E1F"/>
              </w:rPr>
              <w:t>Ø</w:t>
            </w:r>
          </w:p>
        </w:tc>
        <w:tc>
          <w:tcPr>
            <w:tcW w:w="0" w:type="dxa"/>
            <w:vAlign w:val="bottom"/>
          </w:tcPr>
          <w:p>
            <w:pPr>
              <w:spacing w:after="0"/>
              <w:rPr>
                <w:sz w:val="1"/>
                <w:szCs w:val="1"/>
                <w:color w:val="auto"/>
              </w:rPr>
            </w:pPr>
          </w:p>
        </w:tc>
      </w:t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6160"/>
              <w:spacing w:after="0"/>
              <w:rPr>
                <w:sz w:val="20"/>
                <w:szCs w:val="20"/>
                <w:color w:val="auto"/>
              </w:rPr>
            </w:pPr>
            <w:r>
              <w:rPr>
                <w:rFonts w:ascii="Arial" w:cs="Arial" w:eastAsia="Arial" w:hAnsi="Arial"/>
                <w:sz w:val="16"/>
                <w:szCs w:val="16"/>
                <w:color w:val="221E1F"/>
                <w:w w:val="96"/>
              </w:rPr>
              <w:t>RK2</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RK1</w:t>
            </w:r>
          </w:p>
        </w:tc>
        <w:tc>
          <w:tcPr>
            <w:tcW w:w="0" w:type="dxa"/>
            <w:vAlign w:val="bottom"/>
          </w:tcPr>
          <w:p>
            <w:pPr>
              <w:spacing w:after="0"/>
              <w:rPr>
                <w:sz w:val="1"/>
                <w:szCs w:val="1"/>
                <w:color w:val="auto"/>
              </w:rPr>
            </w:pPr>
          </w:p>
        </w:tc>
      </w:tr>
      <w:tr>
        <w:trPr>
          <w:trHeight w:val="188"/>
        </w:trPr>
        <w:tc>
          <w:tcPr>
            <w:tcW w:w="240" w:type="dxa"/>
            <w:vAlign w:val="bottom"/>
          </w:tcPr>
          <w:p>
            <w:pPr>
              <w:spacing w:after="0"/>
              <w:rPr>
                <w:sz w:val="16"/>
                <w:szCs w:val="16"/>
                <w:color w:val="auto"/>
              </w:rPr>
            </w:pPr>
          </w:p>
        </w:tc>
        <w:tc>
          <w:tcPr>
            <w:tcW w:w="2680" w:type="dxa"/>
            <w:vAlign w:val="bottom"/>
          </w:tcPr>
          <w:p>
            <w:pPr>
              <w:ind w:left="2480"/>
              <w:spacing w:after="0"/>
              <w:rPr>
                <w:sz w:val="20"/>
                <w:szCs w:val="20"/>
                <w:color w:val="auto"/>
              </w:rPr>
            </w:pPr>
            <w:r>
              <w:rPr>
                <w:rFonts w:ascii="Arial" w:cs="Arial" w:eastAsia="Arial" w:hAnsi="Arial"/>
                <w:sz w:val="6"/>
                <w:szCs w:val="6"/>
                <w:color w:val="221E1F"/>
                <w:w w:val="74"/>
              </w:rPr>
              <w:t>AA</w:t>
            </w:r>
          </w:p>
        </w:tc>
        <w:tc>
          <w:tcPr>
            <w:tcW w:w="6480" w:type="dxa"/>
            <w:vAlign w:val="bottom"/>
            <w:vMerge w:val="restart"/>
          </w:tcPr>
          <w:p>
            <w:pPr>
              <w:ind w:left="6160"/>
              <w:spacing w:after="0"/>
              <w:rPr>
                <w:sz w:val="20"/>
                <w:szCs w:val="20"/>
                <w:color w:val="auto"/>
              </w:rPr>
            </w:pPr>
            <w:r>
              <w:rPr>
                <w:rFonts w:ascii="Arial" w:cs="Arial" w:eastAsia="Arial" w:hAnsi="Arial"/>
                <w:sz w:val="16"/>
                <w:szCs w:val="16"/>
                <w:color w:val="221E1F"/>
                <w:w w:val="88"/>
              </w:rPr>
              <w:t>AKO</w:t>
            </w:r>
          </w:p>
        </w:tc>
        <w:tc>
          <w:tcPr>
            <w:tcW w:w="0" w:type="dxa"/>
            <w:vAlign w:val="bottom"/>
          </w:tcPr>
          <w:p>
            <w:pPr>
              <w:spacing w:after="0"/>
              <w:rPr>
                <w:sz w:val="1"/>
                <w:szCs w:val="1"/>
                <w:color w:val="auto"/>
              </w:rPr>
            </w:pPr>
          </w:p>
        </w:tc>
      </w:tr>
      <w:tr>
        <w:trPr>
          <w:trHeight w:val="212"/>
        </w:trPr>
        <w:tc>
          <w:tcPr>
            <w:tcW w:w="240" w:type="dxa"/>
            <w:vAlign w:val="bottom"/>
          </w:tcPr>
          <w:p>
            <w:pPr>
              <w:spacing w:after="0"/>
              <w:rPr>
                <w:sz w:val="18"/>
                <w:szCs w:val="18"/>
                <w:color w:val="auto"/>
              </w:rPr>
            </w:pPr>
          </w:p>
        </w:tc>
        <w:tc>
          <w:tcPr>
            <w:tcW w:w="2680" w:type="dxa"/>
            <w:vAlign w:val="bottom"/>
          </w:tcPr>
          <w:p>
            <w:pPr>
              <w:ind w:left="2400"/>
              <w:spacing w:after="0"/>
              <w:rPr>
                <w:sz w:val="20"/>
                <w:szCs w:val="20"/>
                <w:color w:val="auto"/>
              </w:rPr>
            </w:pPr>
            <w:r>
              <w:rPr>
                <w:rFonts w:ascii="Arial" w:cs="Arial" w:eastAsia="Arial" w:hAnsi="Arial"/>
                <w:sz w:val="16"/>
                <w:szCs w:val="16"/>
                <w:color w:val="221E1F"/>
                <w:w w:val="86"/>
              </w:rPr>
              <w:t>H</w:t>
            </w:r>
          </w:p>
        </w:tc>
        <w:tc>
          <w:tcPr>
            <w:tcW w:w="648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340"/>
        </w:trPr>
        <w:tc>
          <w:tcPr>
            <w:tcW w:w="240" w:type="dxa"/>
            <w:vAlign w:val="bottom"/>
          </w:tcPr>
          <w:p>
            <w:pPr>
              <w:spacing w:after="0"/>
              <w:rPr>
                <w:sz w:val="24"/>
                <w:szCs w:val="24"/>
                <w:color w:val="auto"/>
              </w:rPr>
            </w:pPr>
          </w:p>
        </w:tc>
        <w:tc>
          <w:tcPr>
            <w:tcW w:w="2680" w:type="dxa"/>
            <w:vAlign w:val="bottom"/>
            <w:vMerge w:val="restart"/>
          </w:tcPr>
          <w:p>
            <w:pPr>
              <w:ind w:left="1260"/>
              <w:spacing w:after="0"/>
              <w:rPr>
                <w:sz w:val="20"/>
                <w:szCs w:val="20"/>
                <w:color w:val="auto"/>
              </w:rPr>
            </w:pPr>
            <w:r>
              <w:rPr>
                <w:rFonts w:ascii="Arial" w:cs="Arial" w:eastAsia="Arial" w:hAnsi="Arial"/>
                <w:sz w:val="16"/>
                <w:szCs w:val="16"/>
                <w:color w:val="221E1F"/>
              </w:rPr>
              <w:t>B</w:t>
            </w:r>
          </w:p>
        </w:tc>
        <w:tc>
          <w:tcPr>
            <w:tcW w:w="6480" w:type="dxa"/>
            <w:vAlign w:val="bottom"/>
          </w:tcPr>
          <w:p>
            <w:pPr>
              <w:ind w:left="5580"/>
              <w:spacing w:after="0"/>
              <w:rPr>
                <w:sz w:val="20"/>
                <w:szCs w:val="20"/>
                <w:color w:val="auto"/>
              </w:rPr>
            </w:pPr>
            <w:r>
              <w:rPr>
                <w:rFonts w:ascii="Arial" w:cs="Arial" w:eastAsia="Arial" w:hAnsi="Arial"/>
                <w:sz w:val="16"/>
                <w:szCs w:val="16"/>
                <w:color w:val="221E1F"/>
              </w:rPr>
              <w:t>EK/EL</w:t>
            </w: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2680" w:type="dxa"/>
            <w:vAlign w:val="bottom"/>
            <w:vMerge w:val="continue"/>
          </w:tcPr>
          <w:p>
            <w:pPr>
              <w:spacing w:after="0"/>
              <w:rPr>
                <w:sz w:val="6"/>
                <w:szCs w:val="6"/>
                <w:color w:val="auto"/>
              </w:rPr>
            </w:pPr>
          </w:p>
        </w:tc>
        <w:tc>
          <w:tcPr>
            <w:tcW w:w="648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-2392680</wp:posOffset>
            </wp:positionV>
            <wp:extent cx="6873240" cy="604901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extLst>
                        <a:ext uri="{28A0092B-C50C-407E-A947-70E740481C1C}"/>
                      </a:extLst>
                    </a:blip>
                    <a:srcRect/>
                    <a:stretch>
                      <a:fillRect/>
                    </a:stretch>
                  </pic:blipFill>
                  <pic:spPr bwMode="auto">
                    <a:xfrm>
                      <a:off x="0" y="0"/>
                      <a:ext cx="6873240" cy="60490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inner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 (303)</w:t>
            </w:r>
          </w:p>
        </w:tc>
      </w:tr>
      <w:tr>
        <w:trPr>
          <w:trHeight w:val="28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EK/EL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Cold water inlet/drain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69 ½</w:t>
            </w:r>
          </w:p>
        </w:tc>
      </w:tr>
      <w:tr>
        <w:trPr>
          <w:trHeight w:val="300"/>
        </w:trPr>
        <w:tc>
          <w:tcPr>
            <w:tcW w:w="1420" w:type="dxa"/>
            <w:vAlign w:val="bottom"/>
            <w:tcBorders>
              <w:left w:val="single" w:sz="8" w:color="58595B"/>
              <w:right w:val="single" w:sz="8" w:color="58595B"/>
            </w:tcBorders>
          </w:tcPr>
          <w:p>
            <w:pPr>
              <w:ind w:left="200"/>
              <w:spacing w:after="0" w:line="207" w:lineRule="exact"/>
              <w:rPr>
                <w:sz w:val="20"/>
                <w:szCs w:val="20"/>
                <w:color w:val="auto"/>
              </w:rPr>
            </w:pPr>
            <w:r>
              <w:rPr>
                <w:rFonts w:ascii="Arial" w:cs="Arial" w:eastAsia="Arial" w:hAnsi="Arial"/>
                <w:sz w:val="14"/>
                <w:szCs w:val="14"/>
                <w:color w:val="231F20"/>
              </w:rPr>
              <w:t>H</w:t>
            </w:r>
            <w:r>
              <w:rPr>
                <w:rFonts w:ascii="MS PGothic" w:cs="MS PGothic" w:eastAsia="MS PGothic" w:hAnsi="MS PGothic"/>
                <w:sz w:val="18"/>
                <w:szCs w:val="18"/>
                <w:color w:val="231F20"/>
              </w:rPr>
              <w:t>₁</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 including controller Logamatic 4321/22 controller = H + 10” (235mm)</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79 ½</w:t>
            </w:r>
          </w:p>
        </w:tc>
      </w:tr>
      <w:tr>
        <w:trPr>
          <w:trHeight w:val="24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61" w:lineRule="exact"/>
              <w:rPr>
                <w:sz w:val="20"/>
                <w:szCs w:val="20"/>
                <w:color w:val="auto"/>
              </w:rPr>
            </w:pPr>
            <w:r>
              <w:rPr>
                <w:rFonts w:ascii="Arial" w:cs="Arial" w:eastAsia="Arial" w:hAnsi="Arial"/>
                <w:sz w:val="14"/>
                <w:szCs w:val="14"/>
                <w:color w:val="231F20"/>
              </w:rPr>
              <w:t>5 ¹</w:t>
            </w:r>
            <w:r>
              <w:rPr>
                <w:rFonts w:ascii="MS PGothic" w:cs="MS PGothic" w:eastAsia="MS PGothic" w:hAnsi="MS PGothic"/>
                <w:sz w:val="14"/>
                <w:szCs w:val="14"/>
                <w:color w:val="231F20"/>
              </w:rPr>
              <w:t>⁵</w:t>
            </w:r>
            <w:r>
              <w:rPr>
                <w:rFonts w:ascii="Arial" w:cs="Arial" w:eastAsia="Arial" w:hAnsi="Arial"/>
                <w:sz w:val="14"/>
                <w:szCs w:val="14"/>
                <w:color w:val="231F20"/>
              </w:rPr>
              <w:t>⁄</w:t>
            </w:r>
            <w:r>
              <w:rPr>
                <w:rFonts w:ascii="MS PGothic" w:cs="MS PGothic" w:eastAsia="MS PGothic" w:hAnsi="MS PGothic"/>
                <w:sz w:val="14"/>
                <w:szCs w:val="14"/>
                <w:color w:val="231F20"/>
              </w:rPr>
              <w:t>₁₆</w:t>
            </w:r>
          </w:p>
        </w:tc>
      </w:tr>
      <w:tr>
        <w:trPr>
          <w:trHeight w:val="26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(medium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61" w:lineRule="exact"/>
              <w:rPr>
                <w:sz w:val="20"/>
                <w:szCs w:val="20"/>
                <w:color w:val="auto"/>
              </w:rPr>
            </w:pPr>
            <w:r>
              <w:rPr>
                <w:rFonts w:ascii="Arial" w:cs="Arial" w:eastAsia="Arial" w:hAnsi="Arial"/>
                <w:sz w:val="14"/>
                <w:szCs w:val="14"/>
                <w:color w:val="231F20"/>
              </w:rPr>
              <w:t>26 ¹</w:t>
            </w:r>
            <w:r>
              <w:rPr>
                <w:rFonts w:ascii="MS PGothic" w:cs="MS PGothic" w:eastAsia="MS PGothic" w:hAnsi="MS PGothic"/>
                <w:sz w:val="14"/>
                <w:szCs w:val="14"/>
                <w:color w:val="231F20"/>
              </w:rPr>
              <w:t>⁵</w:t>
            </w:r>
            <w:r>
              <w:rPr>
                <w:rFonts w:ascii="Arial" w:cs="Arial" w:eastAsia="Arial" w:hAnsi="Arial"/>
                <w:sz w:val="14"/>
                <w:szCs w:val="14"/>
                <w:color w:val="231F20"/>
              </w:rPr>
              <w:t>⁄</w:t>
            </w:r>
            <w:r>
              <w:rPr>
                <w:rFonts w:ascii="MS PGothic" w:cs="MS PGothic" w:eastAsia="MS PGothic" w:hAnsi="MS PGothic"/>
                <w:sz w:val="14"/>
                <w:szCs w:val="14"/>
                <w:color w:val="231F20"/>
              </w:rPr>
              <w:t>₁₆</w:t>
            </w:r>
          </w:p>
        </w:tc>
      </w:tr>
      <w:tr>
        <w:trPr>
          <w:trHeight w:val="26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8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63 ½</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Sensing point for temperature sensor/immersion sleeve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75 ¼</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heat exchanger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66 ½</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width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43 ½</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51"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4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433008107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SB615/640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pt" to="0.5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pt" to="540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3364865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4.95pt" to="540.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554990</wp:posOffset>
                </wp:positionV>
                <wp:extent cx="6858000" cy="21971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61" o:spid="_x0000_s1086" style="position:absolute;margin-left:0.25pt;margin-top:43.7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554355</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3.65pt" to="540.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3.4pt" to="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3.4pt" to="54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774700</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pt" to="540.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276225</wp:posOffset>
            </wp:positionV>
            <wp:extent cx="6867525" cy="563308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extLst>
                    </a:blip>
                    <a:srcRect/>
                    <a:stretch>
                      <a:fillRect/>
                    </a:stretch>
                  </pic:blipFill>
                  <pic:spPr bwMode="auto">
                    <a:xfrm>
                      <a:off x="0" y="0"/>
                      <a:ext cx="6867525" cy="56330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Recommended (Minimum) 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tbl>
      <w:tblPr>
        <w:tblLayout w:type="fixed"/>
        <w:tblInd w:w="1720" w:type="dxa"/>
        <w:tblCellMar>
          <w:top w:w="0" w:type="dxa"/>
          <w:left w:w="0" w:type="dxa"/>
          <w:bottom w:w="0" w:type="dxa"/>
          <w:right w:w="0" w:type="dxa"/>
        </w:tblCellMar>
      </w:tblPr>
      <w:tr>
        <w:trPr>
          <w:trHeight w:val="194"/>
        </w:trPr>
        <w:tc>
          <w:tcPr>
            <w:tcW w:w="5780" w:type="dxa"/>
            <w:vAlign w:val="bottom"/>
          </w:tcPr>
          <w:p>
            <w:pPr>
              <w:ind w:left="1420"/>
              <w:spacing w:after="0"/>
              <w:rPr>
                <w:sz w:val="20"/>
                <w:szCs w:val="20"/>
                <w:color w:val="auto"/>
              </w:rPr>
            </w:pPr>
            <w:r>
              <w:rPr>
                <w:rFonts w:ascii="Arial" w:cs="Arial" w:eastAsia="Arial" w:hAnsi="Arial"/>
                <w:sz w:val="15"/>
                <w:szCs w:val="15"/>
                <w:color w:val="231F20"/>
                <w:shd w:val="clear" w:color="auto" w:fill="231F20"/>
              </w:rPr>
              <w:t xml:space="preserve">32" </w:t>
            </w:r>
            <w:r>
              <w:rPr>
                <w:rFonts w:ascii="Arial" w:cs="Arial" w:eastAsia="Arial" w:hAnsi="Arial"/>
                <w:sz w:val="15"/>
                <w:szCs w:val="15"/>
                <w:color w:val="231F20"/>
              </w:rPr>
              <w:t>*</w:t>
            </w:r>
          </w:p>
        </w:tc>
        <w:tc>
          <w:tcPr>
            <w:tcW w:w="1240" w:type="dxa"/>
            <w:vAlign w:val="bottom"/>
          </w:tcPr>
          <w:p>
            <w:pPr>
              <w:spacing w:after="0"/>
              <w:rPr>
                <w:sz w:val="16"/>
                <w:szCs w:val="16"/>
                <w:color w:val="auto"/>
              </w:rPr>
            </w:pPr>
          </w:p>
        </w:tc>
        <w:tc>
          <w:tcPr>
            <w:tcW w:w="19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584"/>
        </w:trPr>
        <w:tc>
          <w:tcPr>
            <w:tcW w:w="5780" w:type="dxa"/>
            <w:vAlign w:val="bottom"/>
          </w:tcPr>
          <w:p>
            <w:pPr>
              <w:spacing w:after="0"/>
              <w:rPr>
                <w:sz w:val="20"/>
                <w:szCs w:val="20"/>
                <w:color w:val="auto"/>
              </w:rPr>
            </w:pPr>
            <w:r>
              <w:rPr>
                <w:rFonts w:ascii="Arial" w:cs="Arial" w:eastAsia="Arial" w:hAnsi="Arial"/>
                <w:sz w:val="13"/>
                <w:szCs w:val="13"/>
                <w:color w:val="231F20"/>
              </w:rPr>
              <w:t>min. 4</w:t>
            </w:r>
            <w:r>
              <w:rPr>
                <w:rFonts w:ascii="Arial" w:cs="Arial" w:eastAsia="Arial" w:hAnsi="Arial"/>
                <w:sz w:val="14"/>
                <w:szCs w:val="14"/>
                <w:color w:val="231F20"/>
              </w:rPr>
              <w:t>”</w:t>
            </w:r>
          </w:p>
        </w:tc>
        <w:tc>
          <w:tcPr>
            <w:tcW w:w="124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0"/>
        </w:trPr>
        <w:tc>
          <w:tcPr>
            <w:tcW w:w="5780" w:type="dxa"/>
            <w:vAlign w:val="bottom"/>
            <w:vMerge w:val="restart"/>
          </w:tcPr>
          <w:p>
            <w:pPr>
              <w:ind w:left="4180"/>
              <w:spacing w:after="0"/>
              <w:rPr>
                <w:sz w:val="20"/>
                <w:szCs w:val="20"/>
                <w:color w:val="auto"/>
              </w:rPr>
            </w:pPr>
            <w:r>
              <w:rPr>
                <w:rFonts w:ascii="Arial" w:cs="Arial" w:eastAsia="Arial" w:hAnsi="Arial"/>
                <w:sz w:val="14"/>
                <w:szCs w:val="14"/>
                <w:b w:val="1"/>
                <w:bCs w:val="1"/>
                <w:color w:val="231F20"/>
              </w:rPr>
              <w:t>Description</w:t>
            </w:r>
          </w:p>
        </w:tc>
        <w:tc>
          <w:tcPr>
            <w:tcW w:w="1240" w:type="dxa"/>
            <w:vAlign w:val="bottom"/>
            <w:vMerge w:val="restart"/>
          </w:tcPr>
          <w:p>
            <w:pPr>
              <w:ind w:left="780"/>
              <w:spacing w:after="0"/>
              <w:rPr>
                <w:sz w:val="20"/>
                <w:szCs w:val="20"/>
                <w:color w:val="auto"/>
              </w:rPr>
            </w:pPr>
            <w:r>
              <w:rPr>
                <w:rFonts w:ascii="Arial" w:cs="Arial" w:eastAsia="Arial" w:hAnsi="Arial"/>
                <w:sz w:val="14"/>
                <w:szCs w:val="14"/>
                <w:b w:val="1"/>
                <w:bCs w:val="1"/>
                <w:color w:val="231F20"/>
              </w:rPr>
              <w:t>Unit</w:t>
            </w:r>
          </w:p>
        </w:tc>
        <w:tc>
          <w:tcPr>
            <w:tcW w:w="1920" w:type="dxa"/>
            <w:vAlign w:val="bottom"/>
          </w:tcPr>
          <w:p>
            <w:pPr>
              <w:jc w:val="center"/>
              <w:ind w:left="110"/>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5780" w:type="dxa"/>
            <w:vAlign w:val="bottom"/>
            <w:vMerge w:val="continue"/>
          </w:tcPr>
          <w:p>
            <w:pPr>
              <w:spacing w:after="0"/>
              <w:rPr>
                <w:sz w:val="7"/>
                <w:szCs w:val="7"/>
                <w:color w:val="auto"/>
              </w:rPr>
            </w:pPr>
          </w:p>
        </w:tc>
        <w:tc>
          <w:tcPr>
            <w:tcW w:w="1240" w:type="dxa"/>
            <w:vAlign w:val="bottom"/>
            <w:vMerge w:val="continue"/>
          </w:tcPr>
          <w:p>
            <w:pPr>
              <w:spacing w:after="0"/>
              <w:rPr>
                <w:sz w:val="7"/>
                <w:szCs w:val="7"/>
                <w:color w:val="auto"/>
              </w:rPr>
            </w:pPr>
          </w:p>
        </w:tc>
        <w:tc>
          <w:tcPr>
            <w:tcW w:w="1920" w:type="dxa"/>
            <w:vAlign w:val="bottom"/>
            <w:vMerge w:val="restart"/>
          </w:tcPr>
          <w:p>
            <w:pPr>
              <w:jc w:val="center"/>
              <w:ind w:left="110"/>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5780" w:type="dxa"/>
            <w:vAlign w:val="bottom"/>
          </w:tcPr>
          <w:p>
            <w:pPr>
              <w:spacing w:after="0"/>
              <w:rPr>
                <w:sz w:val="7"/>
                <w:szCs w:val="7"/>
                <w:color w:val="auto"/>
              </w:rPr>
            </w:pPr>
          </w:p>
        </w:tc>
        <w:tc>
          <w:tcPr>
            <w:tcW w:w="124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98"/>
        </w:trPr>
        <w:tc>
          <w:tcPr>
            <w:tcW w:w="5780" w:type="dxa"/>
            <w:vAlign w:val="bottom"/>
          </w:tcPr>
          <w:p>
            <w:pPr>
              <w:ind w:left="418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₁</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110"/>
              <w:spacing w:after="0"/>
              <w:rPr>
                <w:sz w:val="20"/>
                <w:szCs w:val="20"/>
                <w:color w:val="auto"/>
              </w:rPr>
            </w:pPr>
            <w:r>
              <w:rPr>
                <w:rFonts w:ascii="Arial" w:cs="Arial" w:eastAsia="Arial" w:hAnsi="Arial"/>
                <w:sz w:val="14"/>
                <w:szCs w:val="14"/>
                <w:color w:val="231F20"/>
              </w:rPr>
              <w:t>42 (36)</w:t>
            </w:r>
          </w:p>
        </w:tc>
        <w:tc>
          <w:tcPr>
            <w:tcW w:w="0" w:type="dxa"/>
            <w:vAlign w:val="bottom"/>
          </w:tcPr>
          <w:p>
            <w:pPr>
              <w:spacing w:after="0"/>
              <w:rPr>
                <w:sz w:val="1"/>
                <w:szCs w:val="1"/>
                <w:color w:val="auto"/>
              </w:rPr>
            </w:pPr>
          </w:p>
        </w:tc>
      </w:tr>
      <w:tr>
        <w:trPr>
          <w:trHeight w:val="269"/>
        </w:trPr>
        <w:tc>
          <w:tcPr>
            <w:tcW w:w="5780" w:type="dxa"/>
            <w:vAlign w:val="bottom"/>
          </w:tcPr>
          <w:p>
            <w:pPr>
              <w:ind w:left="418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₂</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110"/>
              <w:spacing w:after="0"/>
              <w:rPr>
                <w:sz w:val="20"/>
                <w:szCs w:val="20"/>
                <w:color w:val="auto"/>
              </w:rPr>
            </w:pPr>
            <w:r>
              <w:rPr>
                <w:rFonts w:ascii="Arial" w:cs="Arial" w:eastAsia="Arial" w:hAnsi="Arial"/>
                <w:sz w:val="14"/>
                <w:szCs w:val="14"/>
                <w:color w:val="231F20"/>
              </w:rPr>
              <w:t>78 (60)</w:t>
            </w:r>
          </w:p>
        </w:tc>
        <w:tc>
          <w:tcPr>
            <w:tcW w:w="0" w:type="dxa"/>
            <w:vAlign w:val="bottom"/>
          </w:tcPr>
          <w:p>
            <w:pPr>
              <w:spacing w:after="0"/>
              <w:rPr>
                <w:sz w:val="1"/>
                <w:szCs w:val="1"/>
                <w:color w:val="auto"/>
              </w:rPr>
            </w:pPr>
          </w:p>
        </w:tc>
      </w:tr>
      <w:tr>
        <w:trPr>
          <w:trHeight w:val="244"/>
        </w:trPr>
        <w:tc>
          <w:tcPr>
            <w:tcW w:w="5780" w:type="dxa"/>
            <w:vAlign w:val="bottom"/>
          </w:tcPr>
          <w:p>
            <w:pPr>
              <w:ind w:left="4180"/>
              <w:spacing w:after="0"/>
              <w:rPr>
                <w:sz w:val="20"/>
                <w:szCs w:val="20"/>
                <w:color w:val="auto"/>
              </w:rPr>
            </w:pPr>
            <w:r>
              <w:rPr>
                <w:rFonts w:ascii="Arial" w:cs="Arial" w:eastAsia="Arial" w:hAnsi="Arial"/>
                <w:sz w:val="14"/>
                <w:szCs w:val="14"/>
                <w:color w:val="231F20"/>
              </w:rPr>
              <w:t>Length L</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110"/>
              <w:spacing w:after="0"/>
              <w:rPr>
                <w:sz w:val="20"/>
                <w:szCs w:val="20"/>
                <w:color w:val="auto"/>
              </w:rPr>
            </w:pPr>
            <w:r>
              <w:rPr>
                <w:rFonts w:ascii="Arial" w:cs="Arial" w:eastAsia="Arial" w:hAnsi="Arial"/>
                <w:sz w:val="14"/>
                <w:szCs w:val="14"/>
                <w:color w:val="231F20"/>
              </w:rPr>
              <w:t>78</w:t>
            </w:r>
          </w:p>
        </w:tc>
        <w:tc>
          <w:tcPr>
            <w:tcW w:w="0" w:type="dxa"/>
            <w:vAlign w:val="bottom"/>
          </w:tcPr>
          <w:p>
            <w:pPr>
              <w:spacing w:after="0"/>
              <w:rPr>
                <w:sz w:val="1"/>
                <w:szCs w:val="1"/>
                <w:color w:val="auto"/>
              </w:rPr>
            </w:pPr>
          </w:p>
        </w:tc>
      </w:tr>
      <w:tr>
        <w:trPr>
          <w:trHeight w:val="272"/>
        </w:trPr>
        <w:tc>
          <w:tcPr>
            <w:tcW w:w="5780" w:type="dxa"/>
            <w:vAlign w:val="bottom"/>
          </w:tcPr>
          <w:p>
            <w:pPr>
              <w:ind w:left="4180"/>
              <w:spacing w:after="0"/>
              <w:rPr>
                <w:sz w:val="20"/>
                <w:szCs w:val="20"/>
                <w:color w:val="auto"/>
              </w:rPr>
            </w:pPr>
            <w:r>
              <w:rPr>
                <w:rFonts w:ascii="Arial" w:cs="Arial" w:eastAsia="Arial" w:hAnsi="Arial"/>
                <w:sz w:val="14"/>
                <w:szCs w:val="14"/>
                <w:color w:val="231F20"/>
              </w:rPr>
              <w:t>Width B</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110"/>
              <w:spacing w:after="0"/>
              <w:rPr>
                <w:sz w:val="20"/>
                <w:szCs w:val="20"/>
                <w:color w:val="auto"/>
              </w:rPr>
            </w:pPr>
            <w:r>
              <w:rPr>
                <w:rFonts w:ascii="Arial" w:cs="Arial" w:eastAsia="Arial" w:hAnsi="Arial"/>
                <w:sz w:val="14"/>
                <w:szCs w:val="14"/>
                <w:color w:val="231F20"/>
              </w:rPr>
              <w:t>44</w:t>
            </w:r>
          </w:p>
        </w:tc>
        <w:tc>
          <w:tcPr>
            <w:tcW w:w="0" w:type="dxa"/>
            <w:vAlign w:val="bottom"/>
          </w:tcPr>
          <w:p>
            <w:pPr>
              <w:spacing w:after="0"/>
              <w:rPr>
                <w:sz w:val="1"/>
                <w:szCs w:val="1"/>
                <w:color w:val="auto"/>
              </w:rPr>
            </w:pPr>
          </w:p>
        </w:tc>
      </w:tr>
    </w:tbl>
    <w:p>
      <w:pPr>
        <w:spacing w:after="0" w:line="185" w:lineRule="exact"/>
        <w:rPr>
          <w:sz w:val="20"/>
          <w:szCs w:val="20"/>
          <w:color w:val="auto"/>
        </w:rPr>
      </w:pPr>
    </w:p>
    <w:tbl>
      <w:tblPr>
        <w:tblLayout w:type="fixed"/>
        <w:tblInd w:w="3560" w:type="dxa"/>
        <w:tblCellMar>
          <w:top w:w="0" w:type="dxa"/>
          <w:left w:w="0" w:type="dxa"/>
          <w:bottom w:w="0" w:type="dxa"/>
          <w:right w:w="0" w:type="dxa"/>
        </w:tblCellMar>
      </w:tblPr>
      <w:tr>
        <w:trPr>
          <w:trHeight w:val="168"/>
        </w:trPr>
        <w:tc>
          <w:tcPr>
            <w:tcW w:w="540" w:type="dxa"/>
            <w:vAlign w:val="bottom"/>
            <w:vMerge w:val="restart"/>
          </w:tcPr>
          <w:p>
            <w:pPr>
              <w:ind w:left="280"/>
              <w:spacing w:after="0"/>
              <w:rPr>
                <w:sz w:val="20"/>
                <w:szCs w:val="20"/>
                <w:color w:val="auto"/>
              </w:rPr>
            </w:pPr>
            <w:r>
              <w:rPr>
                <w:rFonts w:ascii="Arial" w:cs="Arial" w:eastAsia="Arial" w:hAnsi="Arial"/>
                <w:sz w:val="15"/>
                <w:szCs w:val="15"/>
                <w:color w:val="231F20"/>
                <w:w w:val="84"/>
              </w:rPr>
              <w:t>min.</w:t>
            </w:r>
          </w:p>
        </w:tc>
        <w:tc>
          <w:tcPr>
            <w:tcW w:w="1000" w:type="dxa"/>
            <w:vAlign w:val="bottom"/>
            <w:vMerge w:val="restart"/>
          </w:tcPr>
          <w:p>
            <w:pPr>
              <w:ind w:left="60"/>
              <w:spacing w:after="0"/>
              <w:rPr>
                <w:sz w:val="20"/>
                <w:szCs w:val="20"/>
                <w:color w:val="auto"/>
              </w:rPr>
            </w:pPr>
            <w:r>
              <w:rPr>
                <w:rFonts w:ascii="Arial" w:cs="Arial" w:eastAsia="Arial" w:hAnsi="Arial"/>
                <w:sz w:val="15"/>
                <w:szCs w:val="15"/>
                <w:color w:val="231F20"/>
              </w:rPr>
              <w:t>8”</w:t>
            </w:r>
          </w:p>
        </w:tc>
        <w:tc>
          <w:tcPr>
            <w:tcW w:w="3000" w:type="dxa"/>
            <w:vAlign w:val="bottom"/>
          </w:tcPr>
          <w:p>
            <w:pPr>
              <w:ind w:left="800"/>
              <w:spacing w:after="0"/>
              <w:rPr>
                <w:sz w:val="20"/>
                <w:szCs w:val="20"/>
                <w:color w:val="auto"/>
              </w:rPr>
            </w:pPr>
            <w:r>
              <w:rPr>
                <w:rFonts w:ascii="Arial" w:cs="Arial" w:eastAsia="Arial" w:hAnsi="Arial"/>
                <w:sz w:val="14"/>
                <w:szCs w:val="14"/>
                <w:color w:val="231F20"/>
              </w:rPr>
              <w:t>Minimum Width for the boiler</w:t>
            </w:r>
          </w:p>
        </w:tc>
        <w:tc>
          <w:tcPr>
            <w:tcW w:w="960" w:type="dxa"/>
            <w:vAlign w:val="bottom"/>
            <w:vMerge w:val="restart"/>
          </w:tcPr>
          <w:p>
            <w:pPr>
              <w:ind w:left="180"/>
              <w:spacing w:after="0"/>
              <w:rPr>
                <w:sz w:val="20"/>
                <w:szCs w:val="20"/>
                <w:color w:val="auto"/>
              </w:rPr>
            </w:pPr>
            <w:r>
              <w:rPr>
                <w:rFonts w:ascii="Arial" w:cs="Arial" w:eastAsia="Arial" w:hAnsi="Arial"/>
                <w:sz w:val="14"/>
                <w:szCs w:val="14"/>
                <w:color w:val="231F20"/>
              </w:rPr>
              <w:t>Inch</w:t>
            </w:r>
          </w:p>
        </w:tc>
        <w:tc>
          <w:tcPr>
            <w:tcW w:w="980" w:type="dxa"/>
            <w:vAlign w:val="bottom"/>
            <w:vMerge w:val="restart"/>
          </w:tcPr>
          <w:p>
            <w:pPr>
              <w:jc w:val="right"/>
              <w:spacing w:after="0"/>
              <w:rPr>
                <w:sz w:val="20"/>
                <w:szCs w:val="20"/>
                <w:color w:val="auto"/>
              </w:rPr>
            </w:pPr>
            <w:r>
              <w:rPr>
                <w:rFonts w:ascii="Arial" w:cs="Arial" w:eastAsia="Arial" w:hAnsi="Arial"/>
                <w:sz w:val="14"/>
                <w:szCs w:val="14"/>
                <w:color w:val="231F20"/>
              </w:rPr>
              <w:t>39 (37)</w:t>
            </w:r>
          </w:p>
        </w:tc>
        <w:tc>
          <w:tcPr>
            <w:tcW w:w="0" w:type="dxa"/>
            <w:vAlign w:val="bottom"/>
          </w:tcPr>
          <w:p>
            <w:pPr>
              <w:spacing w:after="0"/>
              <w:rPr>
                <w:sz w:val="1"/>
                <w:szCs w:val="1"/>
                <w:color w:val="auto"/>
              </w:rPr>
            </w:pPr>
          </w:p>
        </w:tc>
      </w:tr>
      <w:tr>
        <w:trPr>
          <w:trHeight w:val="130"/>
        </w:trPr>
        <w:tc>
          <w:tcPr>
            <w:tcW w:w="540" w:type="dxa"/>
            <w:vAlign w:val="bottom"/>
            <w:tcBorders>
              <w:bottom w:val="single" w:sz="8" w:color="231F20"/>
            </w:tcBorders>
            <w:vMerge w:val="continue"/>
          </w:tcPr>
          <w:p>
            <w:pPr>
              <w:spacing w:after="0"/>
              <w:rPr>
                <w:sz w:val="10"/>
                <w:szCs w:val="10"/>
                <w:color w:val="auto"/>
              </w:rPr>
            </w:pPr>
          </w:p>
        </w:tc>
        <w:tc>
          <w:tcPr>
            <w:tcW w:w="1000" w:type="dxa"/>
            <w:vAlign w:val="bottom"/>
            <w:vMerge w:val="continue"/>
          </w:tcPr>
          <w:p>
            <w:pPr>
              <w:spacing w:after="0"/>
              <w:rPr>
                <w:sz w:val="10"/>
                <w:szCs w:val="10"/>
                <w:color w:val="auto"/>
              </w:rPr>
            </w:pPr>
          </w:p>
        </w:tc>
        <w:tc>
          <w:tcPr>
            <w:tcW w:w="3000" w:type="dxa"/>
            <w:vAlign w:val="bottom"/>
            <w:vMerge w:val="restart"/>
          </w:tcPr>
          <w:p>
            <w:pPr>
              <w:ind w:left="800"/>
              <w:spacing w:after="0"/>
              <w:rPr>
                <w:sz w:val="20"/>
                <w:szCs w:val="20"/>
                <w:color w:val="auto"/>
              </w:rPr>
            </w:pPr>
            <w:r>
              <w:rPr>
                <w:rFonts w:ascii="Arial" w:cs="Arial" w:eastAsia="Arial" w:hAnsi="Arial"/>
                <w:sz w:val="14"/>
                <w:szCs w:val="14"/>
                <w:color w:val="231F20"/>
              </w:rPr>
              <w:t>room opening / door</w:t>
            </w:r>
          </w:p>
        </w:tc>
        <w:tc>
          <w:tcPr>
            <w:tcW w:w="960" w:type="dxa"/>
            <w:vAlign w:val="bottom"/>
            <w:vMerge w:val="continue"/>
          </w:tcPr>
          <w:p>
            <w:pPr>
              <w:spacing w:after="0"/>
              <w:rPr>
                <w:sz w:val="10"/>
                <w:szCs w:val="10"/>
                <w:color w:val="auto"/>
              </w:rPr>
            </w:pPr>
          </w:p>
        </w:tc>
        <w:tc>
          <w:tcPr>
            <w:tcW w:w="9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8"/>
        </w:trPr>
        <w:tc>
          <w:tcPr>
            <w:tcW w:w="540" w:type="dxa"/>
            <w:vAlign w:val="bottom"/>
          </w:tcPr>
          <w:p>
            <w:pPr>
              <w:spacing w:after="0"/>
              <w:rPr>
                <w:sz w:val="2"/>
                <w:szCs w:val="2"/>
                <w:color w:val="auto"/>
              </w:rPr>
            </w:pPr>
          </w:p>
        </w:tc>
        <w:tc>
          <w:tcPr>
            <w:tcW w:w="1000" w:type="dxa"/>
            <w:vAlign w:val="bottom"/>
          </w:tcPr>
          <w:p>
            <w:pPr>
              <w:spacing w:after="0"/>
              <w:rPr>
                <w:sz w:val="2"/>
                <w:szCs w:val="2"/>
                <w:color w:val="auto"/>
              </w:rPr>
            </w:pPr>
          </w:p>
        </w:tc>
        <w:tc>
          <w:tcPr>
            <w:tcW w:w="3000" w:type="dxa"/>
            <w:vAlign w:val="bottom"/>
            <w:vMerge w:val="continue"/>
          </w:tcPr>
          <w:p>
            <w:pPr>
              <w:spacing w:after="0"/>
              <w:rPr>
                <w:sz w:val="2"/>
                <w:szCs w:val="2"/>
                <w:color w:val="auto"/>
              </w:rPr>
            </w:pPr>
          </w:p>
        </w:tc>
        <w:tc>
          <w:tcPr>
            <w:tcW w:w="960" w:type="dxa"/>
            <w:vAlign w:val="bottom"/>
          </w:tcPr>
          <w:p>
            <w:pPr>
              <w:spacing w:after="0"/>
              <w:rPr>
                <w:sz w:val="2"/>
                <w:szCs w:val="2"/>
                <w:color w:val="auto"/>
              </w:rPr>
            </w:pPr>
          </w:p>
        </w:tc>
        <w:tc>
          <w:tcPr>
            <w:tcW w:w="98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461"/>
        </w:trPr>
        <w:tc>
          <w:tcPr>
            <w:tcW w:w="54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3000" w:type="dxa"/>
            <w:vAlign w:val="bottom"/>
          </w:tcPr>
          <w:p>
            <w:pPr>
              <w:ind w:left="800"/>
              <w:spacing w:after="0"/>
              <w:rPr>
                <w:sz w:val="20"/>
                <w:szCs w:val="20"/>
                <w:color w:val="auto"/>
              </w:rPr>
            </w:pPr>
            <w:r>
              <w:rPr>
                <w:rFonts w:ascii="Arial" w:cs="Arial" w:eastAsia="Arial" w:hAnsi="Arial"/>
                <w:sz w:val="14"/>
                <w:szCs w:val="14"/>
                <w:color w:val="231F20"/>
              </w:rPr>
              <w:t>Minimum Height for the boiler</w:t>
            </w:r>
          </w:p>
        </w:tc>
        <w:tc>
          <w:tcPr>
            <w:tcW w:w="960" w:type="dxa"/>
            <w:vAlign w:val="bottom"/>
            <w:vMerge w:val="restart"/>
          </w:tcPr>
          <w:p>
            <w:pPr>
              <w:ind w:left="200"/>
              <w:spacing w:after="0"/>
              <w:rPr>
                <w:sz w:val="20"/>
                <w:szCs w:val="20"/>
                <w:color w:val="auto"/>
              </w:rPr>
            </w:pPr>
            <w:r>
              <w:rPr>
                <w:rFonts w:ascii="Arial" w:cs="Arial" w:eastAsia="Arial" w:hAnsi="Arial"/>
                <w:sz w:val="14"/>
                <w:szCs w:val="14"/>
                <w:color w:val="231F20"/>
              </w:rPr>
              <w:t>Inch</w:t>
            </w:r>
          </w:p>
        </w:tc>
        <w:tc>
          <w:tcPr>
            <w:tcW w:w="980" w:type="dxa"/>
            <w:vAlign w:val="bottom"/>
            <w:vMerge w:val="restart"/>
          </w:tcPr>
          <w:p>
            <w:pPr>
              <w:jc w:val="right"/>
              <w:spacing w:after="0"/>
              <w:rPr>
                <w:sz w:val="20"/>
                <w:szCs w:val="20"/>
                <w:color w:val="auto"/>
              </w:rPr>
            </w:pPr>
            <w:r>
              <w:rPr>
                <w:rFonts w:ascii="Arial" w:cs="Arial" w:eastAsia="Arial" w:hAnsi="Arial"/>
                <w:sz w:val="14"/>
                <w:szCs w:val="14"/>
                <w:color w:val="231F20"/>
              </w:rPr>
              <w:t>70 (68)</w:t>
            </w:r>
          </w:p>
        </w:tc>
        <w:tc>
          <w:tcPr>
            <w:tcW w:w="0" w:type="dxa"/>
            <w:vAlign w:val="bottom"/>
          </w:tcPr>
          <w:p>
            <w:pPr>
              <w:spacing w:after="0"/>
              <w:rPr>
                <w:sz w:val="1"/>
                <w:szCs w:val="1"/>
                <w:color w:val="auto"/>
              </w:rPr>
            </w:pPr>
          </w:p>
        </w:tc>
      </w:tr>
      <w:tr>
        <w:trPr>
          <w:trHeight w:val="89"/>
        </w:trPr>
        <w:tc>
          <w:tcPr>
            <w:tcW w:w="540" w:type="dxa"/>
            <w:vAlign w:val="bottom"/>
          </w:tcPr>
          <w:p>
            <w:pPr>
              <w:spacing w:after="0"/>
              <w:rPr>
                <w:sz w:val="7"/>
                <w:szCs w:val="7"/>
                <w:color w:val="auto"/>
              </w:rPr>
            </w:pPr>
          </w:p>
        </w:tc>
        <w:tc>
          <w:tcPr>
            <w:tcW w:w="1000" w:type="dxa"/>
            <w:vAlign w:val="bottom"/>
          </w:tcPr>
          <w:p>
            <w:pPr>
              <w:spacing w:after="0"/>
              <w:rPr>
                <w:sz w:val="7"/>
                <w:szCs w:val="7"/>
                <w:color w:val="auto"/>
              </w:rPr>
            </w:pPr>
          </w:p>
        </w:tc>
        <w:tc>
          <w:tcPr>
            <w:tcW w:w="3000" w:type="dxa"/>
            <w:vAlign w:val="bottom"/>
            <w:vMerge w:val="restart"/>
          </w:tcPr>
          <w:p>
            <w:pPr>
              <w:ind w:left="800"/>
              <w:spacing w:after="0"/>
              <w:rPr>
                <w:sz w:val="20"/>
                <w:szCs w:val="20"/>
                <w:color w:val="auto"/>
              </w:rPr>
            </w:pPr>
            <w:r>
              <w:rPr>
                <w:rFonts w:ascii="Arial" w:cs="Arial" w:eastAsia="Arial" w:hAnsi="Arial"/>
                <w:sz w:val="14"/>
                <w:szCs w:val="14"/>
                <w:color w:val="231F20"/>
              </w:rPr>
              <w:t>room opening / door</w:t>
            </w:r>
          </w:p>
        </w:tc>
        <w:tc>
          <w:tcPr>
            <w:tcW w:w="960" w:type="dxa"/>
            <w:vAlign w:val="bottom"/>
            <w:vMerge w:val="continue"/>
          </w:tcPr>
          <w:p>
            <w:pPr>
              <w:spacing w:after="0"/>
              <w:rPr>
                <w:sz w:val="7"/>
                <w:szCs w:val="7"/>
                <w:color w:val="auto"/>
              </w:rPr>
            </w:pPr>
          </w:p>
        </w:tc>
        <w:tc>
          <w:tcPr>
            <w:tcW w:w="98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540" w:type="dxa"/>
            <w:vAlign w:val="bottom"/>
          </w:tcPr>
          <w:p>
            <w:pPr>
              <w:spacing w:after="0"/>
              <w:rPr>
                <w:sz w:val="7"/>
                <w:szCs w:val="7"/>
                <w:color w:val="auto"/>
              </w:rPr>
            </w:pPr>
          </w:p>
        </w:tc>
        <w:tc>
          <w:tcPr>
            <w:tcW w:w="1000" w:type="dxa"/>
            <w:vAlign w:val="bottom"/>
          </w:tcPr>
          <w:p>
            <w:pPr>
              <w:spacing w:after="0"/>
              <w:rPr>
                <w:sz w:val="7"/>
                <w:szCs w:val="7"/>
                <w:color w:val="auto"/>
              </w:rPr>
            </w:pPr>
          </w:p>
        </w:tc>
        <w:tc>
          <w:tcPr>
            <w:tcW w:w="3000" w:type="dxa"/>
            <w:vAlign w:val="bottom"/>
            <w:vMerge w:val="continue"/>
          </w:tcPr>
          <w:p>
            <w:pPr>
              <w:spacing w:after="0"/>
              <w:rPr>
                <w:sz w:val="7"/>
                <w:szCs w:val="7"/>
                <w:color w:val="auto"/>
              </w:rPr>
            </w:pPr>
          </w:p>
        </w:tc>
        <w:tc>
          <w:tcPr>
            <w:tcW w:w="960" w:type="dxa"/>
            <w:vAlign w:val="bottom"/>
          </w:tcPr>
          <w:p>
            <w:pPr>
              <w:spacing w:after="0"/>
              <w:rPr>
                <w:sz w:val="7"/>
                <w:szCs w:val="7"/>
                <w:color w:val="auto"/>
              </w:rPr>
            </w:pPr>
          </w:p>
        </w:tc>
        <w:tc>
          <w:tcPr>
            <w:tcW w:w="9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223" w:lineRule="exact"/>
        <w:rPr>
          <w:sz w:val="20"/>
          <w:szCs w:val="20"/>
          <w:color w:val="auto"/>
        </w:rPr>
      </w:pPr>
    </w:p>
    <w:p>
      <w:pPr>
        <w:ind w:left="260" w:right="6540" w:hanging="179"/>
        <w:spacing w:after="0" w:line="333" w:lineRule="auto"/>
        <w:rPr>
          <w:sz w:val="20"/>
          <w:szCs w:val="20"/>
          <w:color w:val="auto"/>
        </w:rPr>
      </w:pPr>
      <w:r>
        <w:rPr>
          <w:rFonts w:ascii="Arial" w:cs="Arial" w:eastAsia="Arial" w:hAnsi="Arial"/>
          <w:sz w:val="12"/>
          <w:szCs w:val="12"/>
          <w:color w:val="231F20"/>
        </w:rPr>
        <w:t>*) Take burner size into account. Removal of burner may be required if using minimum distance.</w:t>
      </w:r>
    </w:p>
    <w:p>
      <w:pPr>
        <w:spacing w:after="0" w:line="200" w:lineRule="exact"/>
        <w:rPr>
          <w:sz w:val="20"/>
          <w:szCs w:val="20"/>
          <w:color w:val="auto"/>
        </w:rPr>
      </w:pPr>
    </w:p>
    <w:p>
      <w:pPr>
        <w:spacing w:after="0" w:line="202"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16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5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20"/>
          </w:cols>
          <w:pgMar w:left="720" w:top="929" w:right="80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433008107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2017-04-25T16:46:23Z</dcterms:created>
  <dcterms:modified xsi:type="dcterms:W3CDTF">2017-04-25T16:46:23Z</dcterms:modified>
</cp:coreProperties>
</file>